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2D819">
      <w:pPr>
        <w:pStyle w:val="4"/>
        <w:jc w:val="center"/>
        <w:rPr>
          <w:rFonts w:hint="eastAsia"/>
          <w:color w:val="auto"/>
          <w:sz w:val="24"/>
          <w:szCs w:val="16"/>
          <w:highlight w:val="none"/>
        </w:rPr>
      </w:pPr>
      <w:r>
        <w:rPr>
          <w:rFonts w:hint="eastAsia" w:ascii="宋体" w:hAnsi="宋体"/>
          <w:color w:val="auto"/>
          <w:sz w:val="24"/>
          <w:szCs w:val="13"/>
          <w:highlight w:val="none"/>
          <w:lang w:eastAsia="zh-CN"/>
        </w:rPr>
        <w:t>防城港边境管理支队警犬食品及用品配送服务采购项目</w:t>
      </w:r>
      <w:r>
        <w:rPr>
          <w:rFonts w:hint="eastAsia"/>
          <w:color w:val="auto"/>
          <w:sz w:val="24"/>
          <w:szCs w:val="16"/>
          <w:highlight w:val="none"/>
        </w:rPr>
        <w:t>竞争性磋商公告</w:t>
      </w:r>
    </w:p>
    <w:tbl>
      <w:tblPr>
        <w:tblStyle w:val="8"/>
        <w:tblW w:w="0" w:type="auto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6"/>
      </w:tblGrid>
      <w:tr w14:paraId="43DC7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5" w:type="dxa"/>
            <w:noWrap w:val="0"/>
            <w:vAlign w:val="top"/>
          </w:tcPr>
          <w:p w14:paraId="06668F57">
            <w:pPr>
              <w:spacing w:line="380" w:lineRule="exact"/>
              <w:rPr>
                <w:rFonts w:hint="eastAsia"/>
                <w:color w:val="auto"/>
                <w:highlight w:val="none"/>
              </w:rPr>
            </w:pPr>
            <w:bookmarkStart w:id="0" w:name="_Hlk37430271"/>
            <w:r>
              <w:rPr>
                <w:rFonts w:hint="eastAsia"/>
                <w:color w:val="auto"/>
                <w:highlight w:val="none"/>
              </w:rPr>
              <w:t>项目概况：</w:t>
            </w:r>
          </w:p>
          <w:p w14:paraId="08CF7E9F">
            <w:pPr>
              <w:pStyle w:val="7"/>
              <w:spacing w:after="0" w:line="380" w:lineRule="exact"/>
              <w:ind w:firstLine="420" w:firstLineChars="200"/>
              <w:rPr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u w:val="single"/>
                <w:lang w:eastAsia="zh-CN"/>
              </w:rPr>
              <w:t>防城港边境管理支队警犬食品及用品配送服务采购项目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采购项目的潜在供应商应在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</w:rPr>
              <w:t>广西汉昌工程咨询有限公司（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eastAsia="zh-CN"/>
              </w:rPr>
              <w:t>防城港防城区木头滩社区社山边五组宅基地号一百九十一号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</w:rPr>
              <w:t>）或邮购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获取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文件，并于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u w:val="single"/>
                <w:lang w:eastAsia="zh-CN"/>
              </w:rPr>
              <w:t>2025年11月4日9点00分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u w:val="single"/>
              </w:rPr>
              <w:t>（北京时间）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前提交响应文件。</w:t>
            </w:r>
          </w:p>
        </w:tc>
      </w:tr>
    </w:tbl>
    <w:p w14:paraId="76743965">
      <w:pPr>
        <w:spacing w:line="380" w:lineRule="exact"/>
        <w:ind w:firstLine="482" w:firstLineChars="200"/>
        <w:rPr>
          <w:rFonts w:ascii="黑体" w:hAnsi="黑体" w:eastAsia="黑体" w:cs="宋体"/>
          <w:b/>
          <w:color w:val="auto"/>
          <w:sz w:val="24"/>
          <w:highlight w:val="none"/>
        </w:rPr>
      </w:pPr>
      <w:bookmarkStart w:id="1" w:name="_Toc35393629"/>
      <w:bookmarkStart w:id="2" w:name="_Toc35393798"/>
      <w:bookmarkStart w:id="3" w:name="_Toc28359089"/>
      <w:bookmarkStart w:id="4" w:name="_Toc28359012"/>
      <w:bookmarkStart w:id="5" w:name="_Toc44229878"/>
      <w:r>
        <w:rPr>
          <w:rFonts w:hint="eastAsia" w:ascii="黑体" w:hAnsi="黑体" w:eastAsia="黑体" w:cs="宋体"/>
          <w:b/>
          <w:color w:val="auto"/>
          <w:sz w:val="24"/>
          <w:highlight w:val="none"/>
        </w:rPr>
        <w:t>一、项目基本情况</w:t>
      </w:r>
      <w:bookmarkEnd w:id="1"/>
      <w:bookmarkEnd w:id="2"/>
      <w:bookmarkEnd w:id="3"/>
      <w:bookmarkEnd w:id="4"/>
      <w:bookmarkEnd w:id="5"/>
    </w:p>
    <w:p w14:paraId="09060743">
      <w:pPr>
        <w:spacing w:line="380" w:lineRule="exact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项目编号：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FCZC2025-C3-1030-GXHC</w:t>
      </w:r>
    </w:p>
    <w:p w14:paraId="0E60BF64">
      <w:pPr>
        <w:spacing w:line="380" w:lineRule="exact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项目名称：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防城港边境管理支队警犬食品及用品配送服务采购项目</w:t>
      </w:r>
    </w:p>
    <w:p w14:paraId="54F5E129">
      <w:pPr>
        <w:spacing w:line="38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预算金额：</w:t>
      </w:r>
      <w:r>
        <w:rPr>
          <w:rFonts w:hint="eastAsia" w:ascii="宋体" w:hAnsi="宋体" w:cs="宋体"/>
          <w:bCs/>
          <w:color w:val="auto"/>
          <w:highlight w:val="none"/>
          <w:lang w:eastAsia="zh-CN"/>
        </w:rPr>
        <w:t>339410.00</w:t>
      </w:r>
      <w:r>
        <w:rPr>
          <w:rFonts w:hint="eastAsia" w:ascii="宋体" w:hAnsi="宋体" w:cs="宋体"/>
          <w:bCs/>
          <w:color w:val="auto"/>
          <w:highlight w:val="none"/>
        </w:rPr>
        <w:t>元</w:t>
      </w:r>
    </w:p>
    <w:p w14:paraId="0AB68BD7">
      <w:pPr>
        <w:spacing w:line="380" w:lineRule="exact"/>
        <w:ind w:firstLine="420" w:firstLineChars="200"/>
        <w:rPr>
          <w:rFonts w:hint="eastAsia"/>
          <w:color w:val="auto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最高限价：</w:t>
      </w:r>
      <w:r>
        <w:rPr>
          <w:rFonts w:hint="eastAsia" w:ascii="宋体" w:hAnsi="宋体" w:cs="宋体"/>
          <w:bCs/>
          <w:color w:val="auto"/>
          <w:highlight w:val="none"/>
          <w:lang w:eastAsia="zh-CN"/>
        </w:rPr>
        <w:t>339410.00</w:t>
      </w:r>
      <w:r>
        <w:rPr>
          <w:rFonts w:hint="eastAsia" w:ascii="宋体" w:hAnsi="宋体" w:cs="宋体"/>
          <w:bCs/>
          <w:color w:val="auto"/>
          <w:highlight w:val="none"/>
        </w:rPr>
        <w:t>元</w:t>
      </w:r>
      <w:bookmarkStart w:id="47" w:name="_GoBack"/>
      <w:bookmarkEnd w:id="47"/>
    </w:p>
    <w:p w14:paraId="469E1305">
      <w:pPr>
        <w:spacing w:line="38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采购方式：竞争性磋商</w:t>
      </w:r>
    </w:p>
    <w:p w14:paraId="302E9DDF">
      <w:pPr>
        <w:spacing w:line="38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采购需求：防城港边境管理支队警犬食品及用品配送服务采购项目，内容为在合同履行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义务</w:t>
      </w:r>
      <w:r>
        <w:rPr>
          <w:rFonts w:hint="eastAsia" w:ascii="宋体" w:hAnsi="宋体"/>
          <w:color w:val="auto"/>
          <w:szCs w:val="21"/>
          <w:highlight w:val="none"/>
        </w:rPr>
        <w:t>期内的，由成交人负责按采购人需求配送警犬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食品</w:t>
      </w:r>
      <w:r>
        <w:rPr>
          <w:rFonts w:hint="eastAsia" w:ascii="宋体" w:hAnsi="宋体"/>
          <w:color w:val="auto"/>
          <w:szCs w:val="21"/>
          <w:highlight w:val="none"/>
        </w:rPr>
        <w:t>及用品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，具体</w:t>
      </w:r>
      <w:r>
        <w:rPr>
          <w:rFonts w:hint="eastAsia" w:ascii="宋体" w:hAnsi="宋体"/>
          <w:color w:val="auto"/>
          <w:szCs w:val="21"/>
          <w:highlight w:val="none"/>
        </w:rPr>
        <w:t>详见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采购需求</w:t>
      </w:r>
      <w:r>
        <w:rPr>
          <w:rFonts w:hint="eastAsia" w:ascii="宋体" w:hAnsi="宋体"/>
          <w:color w:val="auto"/>
          <w:szCs w:val="21"/>
          <w:highlight w:val="none"/>
        </w:rPr>
        <w:t>。</w:t>
      </w:r>
    </w:p>
    <w:p w14:paraId="01604A17">
      <w:pPr>
        <w:widowControl/>
        <w:spacing w:line="38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合同履行期限：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合同签订之日起1年</w:t>
      </w:r>
      <w:r>
        <w:rPr>
          <w:rFonts w:hint="eastAsia" w:ascii="宋体" w:hAnsi="宋体"/>
          <w:color w:val="auto"/>
          <w:szCs w:val="21"/>
          <w:highlight w:val="none"/>
        </w:rPr>
        <w:t>。</w:t>
      </w:r>
    </w:p>
    <w:p w14:paraId="6E9D385A">
      <w:pPr>
        <w:spacing w:line="38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本项目不接受联合体。</w:t>
      </w:r>
    </w:p>
    <w:p w14:paraId="19D28C80">
      <w:pPr>
        <w:spacing w:line="380" w:lineRule="exact"/>
        <w:ind w:firstLine="482" w:firstLineChars="200"/>
        <w:rPr>
          <w:rFonts w:ascii="黑体" w:hAnsi="黑体" w:eastAsia="黑体" w:cs="宋体"/>
          <w:b/>
          <w:color w:val="auto"/>
          <w:sz w:val="24"/>
          <w:highlight w:val="none"/>
        </w:rPr>
      </w:pPr>
      <w:bookmarkStart w:id="6" w:name="_Toc28359090"/>
      <w:bookmarkStart w:id="7" w:name="_Toc44229879"/>
      <w:bookmarkStart w:id="8" w:name="_Toc35393630"/>
      <w:bookmarkStart w:id="9" w:name="_Toc28359013"/>
      <w:bookmarkStart w:id="10" w:name="_Toc35393799"/>
      <w:r>
        <w:rPr>
          <w:rFonts w:hint="eastAsia" w:ascii="黑体" w:hAnsi="黑体" w:eastAsia="黑体" w:cs="宋体"/>
          <w:b/>
          <w:color w:val="auto"/>
          <w:sz w:val="24"/>
          <w:highlight w:val="none"/>
        </w:rPr>
        <w:t>二、申请人的资格条件</w:t>
      </w:r>
      <w:bookmarkEnd w:id="6"/>
      <w:bookmarkEnd w:id="7"/>
      <w:bookmarkEnd w:id="8"/>
      <w:bookmarkEnd w:id="9"/>
      <w:bookmarkEnd w:id="10"/>
    </w:p>
    <w:p w14:paraId="15E55E19">
      <w:pPr>
        <w:spacing w:line="380" w:lineRule="exact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eastAsia="zh-CN"/>
        </w:rPr>
      </w:pPr>
      <w:bookmarkStart w:id="11" w:name="_Toc28359014"/>
      <w:bookmarkStart w:id="12" w:name="_Toc35393800"/>
      <w:bookmarkStart w:id="13" w:name="_Toc28359091"/>
      <w:bookmarkStart w:id="14" w:name="_Toc35393631"/>
      <w:bookmarkStart w:id="15" w:name="_Toc44229880"/>
      <w:r>
        <w:rPr>
          <w:rFonts w:hint="eastAsia" w:ascii="宋体" w:hAnsi="宋体"/>
          <w:color w:val="auto"/>
          <w:szCs w:val="21"/>
          <w:highlight w:val="none"/>
        </w:rPr>
        <w:t>1.满足《中华人民共和国政府采购法》第二十二条规定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。</w:t>
      </w:r>
    </w:p>
    <w:p w14:paraId="2535226B">
      <w:pPr>
        <w:spacing w:line="380" w:lineRule="exact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2.落实政府采购政策需满足的资格要求：本项目属于专门面向中小企业采购的项目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Cs w:val="21"/>
          <w:highlight w:val="none"/>
        </w:rPr>
        <w:t>供应商应为中小微企业或者监狱企业或者残疾人福利性单位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。</w:t>
      </w:r>
    </w:p>
    <w:p w14:paraId="1B475C8D">
      <w:pPr>
        <w:spacing w:line="38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3.本项目的特定资格要求：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无</w:t>
      </w:r>
      <w:r>
        <w:rPr>
          <w:rFonts w:hint="eastAsia" w:ascii="宋体" w:hAnsi="宋体"/>
          <w:color w:val="auto"/>
          <w:szCs w:val="21"/>
          <w:highlight w:val="none"/>
        </w:rPr>
        <w:t>。</w:t>
      </w:r>
    </w:p>
    <w:p w14:paraId="582BCCC1">
      <w:pPr>
        <w:spacing w:line="38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4.单位负责人为同一人或者存在直接控股、管理关系的不同供应商，不得参加同一合同项下的政府采购活动。为本项目提供过整体设计、规范编制或者项目管理、监理、检测等服务的供应商，不得再参加本项目上述服务以外的其他采购活动。</w:t>
      </w:r>
    </w:p>
    <w:p w14:paraId="3977428B">
      <w:pPr>
        <w:widowControl/>
        <w:spacing w:line="380" w:lineRule="exact"/>
        <w:ind w:firstLine="420" w:firstLineChars="200"/>
        <w:jc w:val="left"/>
        <w:rPr>
          <w:rFonts w:ascii="新宋体" w:hAnsi="新宋体" w:eastAsia="新宋体" w:cs="新宋体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  <w:highlight w:val="none"/>
        </w:rPr>
        <w:t>.对在“信用中国”网站（www.creditchina.gov.cn） 、中国政府采购网（www.ccgp.gov.cn）被列入失信被执行人、重大税收违法案件当事人名单、政府采购严重违法失信行为记录名单及其他不符合《中华人民共和国政府采购法》第二十二条规定条件的供应商，不得参与政府采购活动。</w:t>
      </w:r>
    </w:p>
    <w:p w14:paraId="10BAFD71">
      <w:pPr>
        <w:spacing w:line="380" w:lineRule="exact"/>
        <w:ind w:firstLine="482" w:firstLineChars="200"/>
        <w:rPr>
          <w:rFonts w:ascii="黑体" w:hAnsi="黑体" w:eastAsia="黑体" w:cs="宋体"/>
          <w:b/>
          <w:color w:val="auto"/>
          <w:sz w:val="24"/>
          <w:highlight w:val="none"/>
        </w:rPr>
      </w:pPr>
      <w:r>
        <w:rPr>
          <w:rFonts w:hint="eastAsia" w:ascii="黑体" w:hAnsi="黑体" w:eastAsia="黑体" w:cs="宋体"/>
          <w:b/>
          <w:color w:val="auto"/>
          <w:sz w:val="24"/>
          <w:highlight w:val="none"/>
        </w:rPr>
        <w:t>三、获取采购文件</w:t>
      </w:r>
      <w:bookmarkEnd w:id="11"/>
      <w:bookmarkEnd w:id="12"/>
      <w:bookmarkEnd w:id="13"/>
      <w:bookmarkEnd w:id="14"/>
      <w:bookmarkEnd w:id="15"/>
    </w:p>
    <w:p w14:paraId="60C97B57">
      <w:pPr>
        <w:spacing w:line="36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bookmarkStart w:id="16" w:name="_Toc35393801"/>
      <w:bookmarkStart w:id="17" w:name="_Toc28359092"/>
      <w:bookmarkStart w:id="18" w:name="_Toc35393632"/>
      <w:bookmarkStart w:id="19" w:name="_Toc28359015"/>
      <w:bookmarkStart w:id="20" w:name="_Toc44229881"/>
      <w:bookmarkStart w:id="21" w:name="_Toc28359016"/>
      <w:bookmarkStart w:id="22" w:name="_Toc35393802"/>
      <w:bookmarkStart w:id="23" w:name="_Toc35393633"/>
      <w:bookmarkStart w:id="24" w:name="_Toc44229882"/>
      <w:bookmarkStart w:id="25" w:name="_Toc28359093"/>
      <w:r>
        <w:rPr>
          <w:rFonts w:hint="eastAsia" w:ascii="宋体" w:hAnsi="宋体" w:cs="宋体"/>
          <w:color w:val="auto"/>
          <w:szCs w:val="21"/>
          <w:highlight w:val="none"/>
        </w:rPr>
        <w:t>1.时间：</w:t>
      </w:r>
      <w:r>
        <w:rPr>
          <w:rFonts w:ascii="宋体" w:hAnsi="宋体"/>
          <w:color w:val="auto"/>
          <w:szCs w:val="21"/>
          <w:highlight w:val="none"/>
        </w:rPr>
        <w:t>自</w:t>
      </w:r>
      <w:r>
        <w:rPr>
          <w:rFonts w:hint="eastAsia" w:ascii="宋体" w:hAnsi="宋体"/>
          <w:color w:val="auto"/>
          <w:szCs w:val="21"/>
          <w:highlight w:val="none"/>
        </w:rPr>
        <w:t>2025</w:t>
      </w:r>
      <w:r>
        <w:rPr>
          <w:rFonts w:hint="eastAsia" w:ascii="宋体" w:hAnsi="宋体"/>
          <w:bCs/>
          <w:color w:val="auto"/>
          <w:szCs w:val="21"/>
          <w:highlight w:val="none"/>
        </w:rPr>
        <w:t>年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21</w:t>
      </w:r>
      <w:r>
        <w:rPr>
          <w:rFonts w:hint="eastAsia" w:ascii="宋体" w:hAnsi="宋体" w:cs="宋体"/>
          <w:color w:val="auto"/>
          <w:szCs w:val="21"/>
          <w:highlight w:val="none"/>
        </w:rPr>
        <w:t>日</w:t>
      </w:r>
      <w:r>
        <w:rPr>
          <w:rFonts w:ascii="宋体" w:hAnsi="宋体"/>
          <w:color w:val="auto"/>
          <w:szCs w:val="21"/>
          <w:highlight w:val="none"/>
        </w:rPr>
        <w:t>至</w:t>
      </w:r>
      <w:r>
        <w:rPr>
          <w:rFonts w:hint="eastAsia" w:ascii="宋体" w:hAnsi="宋体"/>
          <w:color w:val="auto"/>
          <w:szCs w:val="21"/>
          <w:highlight w:val="none"/>
        </w:rPr>
        <w:t>2025</w:t>
      </w:r>
      <w:r>
        <w:rPr>
          <w:rFonts w:hint="eastAsia" w:ascii="宋体" w:hAnsi="宋体"/>
          <w:bCs/>
          <w:color w:val="auto"/>
          <w:szCs w:val="21"/>
          <w:highlight w:val="none"/>
        </w:rPr>
        <w:t>年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28</w:t>
      </w:r>
      <w:r>
        <w:rPr>
          <w:rFonts w:hint="eastAsia" w:ascii="宋体" w:hAnsi="宋体" w:cs="宋体"/>
          <w:color w:val="auto"/>
          <w:szCs w:val="21"/>
          <w:highlight w:val="none"/>
        </w:rPr>
        <w:t>日，每天上午8:00至12:00，下午3：00至6：00（北京时间，</w:t>
      </w:r>
      <w:r>
        <w:rPr>
          <w:rFonts w:ascii="宋体" w:hAnsi="宋体" w:cs="宋体"/>
          <w:color w:val="auto"/>
          <w:szCs w:val="21"/>
          <w:highlight w:val="none"/>
        </w:rPr>
        <w:t>法定节假日</w:t>
      </w:r>
      <w:r>
        <w:rPr>
          <w:rFonts w:hint="eastAsia" w:ascii="宋体" w:hAnsi="宋体" w:cs="宋体"/>
          <w:color w:val="auto"/>
          <w:szCs w:val="21"/>
          <w:highlight w:val="none"/>
        </w:rPr>
        <w:t>除外）</w:t>
      </w:r>
    </w:p>
    <w:p w14:paraId="28C5AD39">
      <w:pPr>
        <w:spacing w:line="360" w:lineRule="auto"/>
        <w:ind w:firstLine="420" w:firstLineChars="200"/>
        <w:rPr>
          <w:rFonts w:ascii="宋体" w:hAnsi="宋体" w:cs="宋体"/>
          <w:bCs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szCs w:val="21"/>
          <w:highlight w:val="none"/>
        </w:rPr>
        <w:t>2.售价：200元</w:t>
      </w:r>
    </w:p>
    <w:p w14:paraId="1282A9AC">
      <w:pPr>
        <w:spacing w:line="360" w:lineRule="auto"/>
        <w:ind w:firstLine="420" w:firstLineChars="200"/>
        <w:rPr>
          <w:rFonts w:ascii="宋体" w:hAnsi="宋体" w:cs="宋体"/>
          <w:bCs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szCs w:val="21"/>
          <w:highlight w:val="none"/>
        </w:rPr>
        <w:t>3.获取方式：现场获取或邮购。</w:t>
      </w:r>
    </w:p>
    <w:p w14:paraId="575EF366">
      <w:pPr>
        <w:spacing w:line="380" w:lineRule="exact"/>
        <w:ind w:firstLine="420" w:firstLineChars="200"/>
        <w:rPr>
          <w:rFonts w:hint="eastAsia"/>
          <w:color w:val="auto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szCs w:val="21"/>
          <w:highlight w:val="none"/>
        </w:rPr>
        <w:t>(1)现场获取，供应商可到</w:t>
      </w:r>
      <w:r>
        <w:rPr>
          <w:rFonts w:hint="eastAsia" w:ascii="宋体" w:hAnsi="宋体"/>
          <w:color w:val="auto"/>
          <w:szCs w:val="21"/>
          <w:highlight w:val="none"/>
        </w:rPr>
        <w:t>广西汉昌工程咨询有限公司（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防城港防城区木头滩社区社山边五组宅基地号一百九十一号</w:t>
      </w:r>
      <w:r>
        <w:rPr>
          <w:rFonts w:hint="eastAsia" w:ascii="宋体" w:hAnsi="宋体"/>
          <w:color w:val="auto"/>
          <w:szCs w:val="21"/>
          <w:highlight w:val="none"/>
        </w:rPr>
        <w:t>）。</w:t>
      </w:r>
    </w:p>
    <w:p w14:paraId="499391DA">
      <w:pPr>
        <w:spacing w:line="380" w:lineRule="exact"/>
        <w:ind w:firstLine="420" w:firstLineChars="20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kern w:val="0"/>
          <w:szCs w:val="21"/>
          <w:highlight w:val="none"/>
        </w:rPr>
        <w:t>(2)邮购获取，供应商需于截止时间前将竞争性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  <w:lang w:eastAsia="zh-CN"/>
        </w:rPr>
        <w:t>磋商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</w:rPr>
        <w:t>文件工本费汇到采购代理机构银行账号并且到账，竞争性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  <w:lang w:eastAsia="zh-CN"/>
        </w:rPr>
        <w:t>磋商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</w:rPr>
        <w:t>文件费用的缴纳账户信息如下：</w:t>
      </w:r>
    </w:p>
    <w:p w14:paraId="55CF48B1">
      <w:pPr>
        <w:spacing w:line="380" w:lineRule="exact"/>
        <w:ind w:firstLine="420" w:firstLineChars="20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开户名称：广西汉昌工程咨询有限公司南宁第十八分公司</w:t>
      </w:r>
    </w:p>
    <w:p w14:paraId="6D81214A">
      <w:pPr>
        <w:spacing w:line="380" w:lineRule="exact"/>
        <w:ind w:firstLine="420" w:firstLineChars="20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开户银行：招商银行股份有限公司南宁分行</w:t>
      </w:r>
    </w:p>
    <w:p w14:paraId="4AEE75F4">
      <w:pPr>
        <w:spacing w:line="380" w:lineRule="exact"/>
        <w:ind w:firstLine="420" w:firstLineChars="20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银行账号：771903123610828</w:t>
      </w:r>
    </w:p>
    <w:p w14:paraId="569A33EF">
      <w:pPr>
        <w:spacing w:line="360" w:lineRule="auto"/>
        <w:ind w:firstLine="420" w:firstLineChars="200"/>
        <w:rPr>
          <w:rFonts w:ascii="宋体" w:hAnsi="宋体" w:cs="宋体"/>
          <w:bCs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szCs w:val="21"/>
          <w:highlight w:val="none"/>
        </w:rPr>
        <w:t>4.邮寄获取竞争性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  <w:lang w:eastAsia="zh-CN"/>
        </w:rPr>
        <w:t>磋商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</w:rPr>
        <w:t>文件时，提供的材料有：</w:t>
      </w:r>
    </w:p>
    <w:p w14:paraId="13871CEB">
      <w:pPr>
        <w:spacing w:line="360" w:lineRule="auto"/>
        <w:ind w:firstLine="420" w:firstLineChars="200"/>
        <w:rPr>
          <w:rFonts w:ascii="宋体" w:hAnsi="宋体" w:cs="宋体"/>
          <w:bCs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szCs w:val="21"/>
          <w:highlight w:val="none"/>
        </w:rPr>
        <w:t>（1）获取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  <w:lang w:eastAsia="zh-CN"/>
        </w:rPr>
        <w:t>竞争性磋商文件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</w:rPr>
        <w:t>的汇款凭证（现场缴费的无须提供）</w:t>
      </w:r>
    </w:p>
    <w:p w14:paraId="00DFA5D4">
      <w:pPr>
        <w:spacing w:line="360" w:lineRule="auto"/>
        <w:ind w:firstLine="420" w:firstLineChars="200"/>
        <w:rPr>
          <w:rFonts w:ascii="宋体" w:hAnsi="宋体" w:cs="宋体"/>
          <w:bCs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szCs w:val="21"/>
          <w:highlight w:val="none"/>
        </w:rPr>
        <w:t>（2）邮寄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  <w:lang w:eastAsia="zh-CN"/>
        </w:rPr>
        <w:t>竞争性磋商文件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</w:rPr>
        <w:t>的申请表（参考格式详见竞争性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  <w:lang w:eastAsia="zh-CN"/>
        </w:rPr>
        <w:t>磋商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</w:rPr>
        <w:t>公告附件，现场获取的无须提供）</w:t>
      </w:r>
    </w:p>
    <w:p w14:paraId="29CE546F">
      <w:pPr>
        <w:spacing w:line="380" w:lineRule="exact"/>
        <w:ind w:firstLine="420" w:firstLineChars="200"/>
        <w:rPr>
          <w:rFonts w:hint="eastAsia" w:ascii="宋体" w:hAnsi="宋体" w:cs="宋体"/>
          <w:bCs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szCs w:val="21"/>
          <w:highlight w:val="none"/>
        </w:rPr>
        <w:t>注：请供应商将上述材料扫描发送至采购代理机构的电子邮箱（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  <w:lang w:val="en-US" w:eastAsia="zh-CN"/>
        </w:rPr>
        <w:t>cxr8848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</w:rPr>
        <w:t>@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  <w:lang w:val="en-US" w:eastAsia="zh-CN"/>
        </w:rPr>
        <w:t>126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</w:rPr>
        <w:t>.com），采购代理机构在收到全部材料后当日邮寄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  <w:lang w:eastAsia="zh-CN"/>
        </w:rPr>
        <w:t>竞争性磋商文件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</w:rPr>
        <w:t>。当日下午6时后收到邮件的视为下一日收到。为核实邮寄获取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  <w:lang w:eastAsia="zh-CN"/>
        </w:rPr>
        <w:t>竞争性磋商文件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</w:rPr>
        <w:t>是否成功，请供应商在发送邮件后致电采购代理机构联系人以确认情况。</w:t>
      </w:r>
    </w:p>
    <w:p w14:paraId="52AF541C">
      <w:pPr>
        <w:spacing w:line="380" w:lineRule="exact"/>
        <w:ind w:firstLine="482" w:firstLineChars="200"/>
        <w:rPr>
          <w:rFonts w:ascii="宋体" w:hAnsi="Courier New"/>
          <w:b/>
          <w:color w:val="auto"/>
          <w:spacing w:val="6"/>
          <w:szCs w:val="21"/>
          <w:highlight w:val="none"/>
        </w:rPr>
      </w:pPr>
      <w:r>
        <w:rPr>
          <w:rFonts w:hint="eastAsia" w:ascii="黑体" w:hAnsi="黑体" w:eastAsia="黑体" w:cs="宋体"/>
          <w:b/>
          <w:color w:val="auto"/>
          <w:sz w:val="24"/>
          <w:highlight w:val="none"/>
        </w:rPr>
        <w:t>四、响应文件提交</w:t>
      </w:r>
      <w:bookmarkEnd w:id="16"/>
      <w:bookmarkEnd w:id="17"/>
      <w:bookmarkEnd w:id="18"/>
      <w:bookmarkEnd w:id="19"/>
      <w:bookmarkEnd w:id="20"/>
    </w:p>
    <w:p w14:paraId="37C56240">
      <w:pPr>
        <w:spacing w:line="380" w:lineRule="exact"/>
        <w:ind w:firstLine="420" w:firstLineChars="200"/>
        <w:rPr>
          <w:rFonts w:ascii="宋体" w:hAnsi="宋体" w:cs="宋体"/>
          <w:bCs/>
          <w:color w:val="auto"/>
          <w:szCs w:val="21"/>
          <w:highlight w:val="none"/>
          <w:u w:val="singl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截止时间：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2025年11月4日9点00分</w:t>
      </w:r>
      <w:r>
        <w:rPr>
          <w:rFonts w:hint="eastAsia" w:ascii="宋体" w:hAnsi="宋体" w:cs="宋体"/>
          <w:bCs/>
          <w:color w:val="auto"/>
          <w:szCs w:val="21"/>
          <w:highlight w:val="none"/>
        </w:rPr>
        <w:t>（北京时间）</w:t>
      </w:r>
    </w:p>
    <w:p w14:paraId="113B5E44">
      <w:pPr>
        <w:spacing w:line="380" w:lineRule="exact"/>
        <w:ind w:firstLine="420" w:firstLineChars="200"/>
        <w:rPr>
          <w:rFonts w:hint="eastAsia" w:ascii="宋体" w:hAnsi="宋体" w:cs="宋体"/>
          <w:iCs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地点：</w:t>
      </w:r>
      <w:r>
        <w:rPr>
          <w:rFonts w:hint="eastAsia" w:ascii="宋体" w:hAnsi="宋体" w:cs="宋体"/>
          <w:iCs/>
          <w:color w:val="auto"/>
          <w:szCs w:val="21"/>
          <w:highlight w:val="none"/>
        </w:rPr>
        <w:t>广西汉昌工程咨询有限公司（</w:t>
      </w:r>
      <w:r>
        <w:rPr>
          <w:rFonts w:hint="eastAsia" w:ascii="宋体" w:hAnsi="宋体" w:cs="宋体"/>
          <w:iCs/>
          <w:color w:val="auto"/>
          <w:szCs w:val="21"/>
          <w:highlight w:val="none"/>
          <w:lang w:eastAsia="zh-CN"/>
        </w:rPr>
        <w:t>防城港防城区木头滩社区社山边五组宅基地号一百九十一号</w:t>
      </w:r>
      <w:r>
        <w:rPr>
          <w:rFonts w:hint="eastAsia" w:ascii="宋体" w:hAnsi="宋体" w:cs="宋体"/>
          <w:iCs/>
          <w:color w:val="auto"/>
          <w:szCs w:val="21"/>
          <w:highlight w:val="none"/>
        </w:rPr>
        <w:t>）开标室。</w:t>
      </w:r>
    </w:p>
    <w:p w14:paraId="0D0830C4">
      <w:pPr>
        <w:spacing w:line="380" w:lineRule="exact"/>
        <w:ind w:firstLine="420" w:firstLineChars="2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注：参加磋商的</w:t>
      </w:r>
      <w:r>
        <w:rPr>
          <w:rFonts w:hint="eastAsia" w:ascii="宋体" w:hAnsi="宋体" w:cs="宋体"/>
          <w:color w:val="auto"/>
          <w:highlight w:val="none"/>
        </w:rPr>
        <w:t>法定代表人（持本人居民二代身份证原件）或其授权委托代理人（持法人授权委托书原件、本人居民二代身份证原件及复印件加盖单位公章）</w:t>
      </w:r>
      <w:r>
        <w:rPr>
          <w:rFonts w:hint="eastAsia"/>
          <w:color w:val="auto"/>
          <w:highlight w:val="none"/>
        </w:rPr>
        <w:t>依时到达指定地点等候磋商。</w:t>
      </w:r>
    </w:p>
    <w:p w14:paraId="664C5E65">
      <w:pPr>
        <w:spacing w:line="380" w:lineRule="exact"/>
        <w:ind w:firstLine="482" w:firstLineChars="200"/>
        <w:rPr>
          <w:rFonts w:ascii="黑体" w:hAnsi="黑体" w:eastAsia="黑体" w:cs="宋体"/>
          <w:b/>
          <w:color w:val="auto"/>
          <w:sz w:val="24"/>
          <w:highlight w:val="none"/>
        </w:rPr>
      </w:pPr>
      <w:r>
        <w:rPr>
          <w:rFonts w:hint="eastAsia" w:ascii="黑体" w:hAnsi="黑体" w:eastAsia="黑体" w:cs="宋体"/>
          <w:b/>
          <w:color w:val="auto"/>
          <w:sz w:val="24"/>
          <w:highlight w:val="none"/>
        </w:rPr>
        <w:t>五、开启</w:t>
      </w:r>
      <w:bookmarkEnd w:id="21"/>
      <w:bookmarkEnd w:id="22"/>
      <w:bookmarkEnd w:id="23"/>
      <w:bookmarkEnd w:id="24"/>
      <w:bookmarkEnd w:id="25"/>
    </w:p>
    <w:p w14:paraId="323DE72F">
      <w:pPr>
        <w:spacing w:line="380" w:lineRule="exact"/>
        <w:ind w:firstLine="420" w:firstLineChars="200"/>
        <w:rPr>
          <w:rFonts w:ascii="宋体" w:hAnsi="宋体" w:cs="宋体"/>
          <w:bCs/>
          <w:color w:val="auto"/>
          <w:szCs w:val="21"/>
          <w:highlight w:val="none"/>
          <w:u w:val="singl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时间：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2025年11月4日9点00分</w:t>
      </w:r>
      <w:r>
        <w:rPr>
          <w:rFonts w:hint="eastAsia" w:ascii="宋体" w:hAnsi="宋体" w:cs="宋体"/>
          <w:bCs/>
          <w:color w:val="auto"/>
          <w:szCs w:val="21"/>
          <w:highlight w:val="none"/>
        </w:rPr>
        <w:t>（北京时间）</w:t>
      </w:r>
    </w:p>
    <w:p w14:paraId="1951CFEC">
      <w:pPr>
        <w:spacing w:line="380" w:lineRule="exact"/>
        <w:ind w:firstLine="420" w:firstLineChars="200"/>
        <w:rPr>
          <w:rFonts w:hint="eastAsia" w:ascii="宋体" w:hAnsi="宋体" w:cs="宋体"/>
          <w:iCs/>
          <w:color w:val="auto"/>
          <w:szCs w:val="21"/>
          <w:highlight w:val="none"/>
        </w:rPr>
      </w:pPr>
      <w:r>
        <w:rPr>
          <w:rFonts w:hint="eastAsia" w:ascii="宋体" w:hAnsi="宋体" w:cs="宋体"/>
          <w:iCs/>
          <w:color w:val="auto"/>
          <w:szCs w:val="21"/>
          <w:highlight w:val="none"/>
        </w:rPr>
        <w:t>地点：广西汉昌工程咨询有限公司（</w:t>
      </w:r>
      <w:r>
        <w:rPr>
          <w:rFonts w:hint="eastAsia" w:ascii="宋体" w:hAnsi="宋体" w:cs="宋体"/>
          <w:iCs/>
          <w:color w:val="auto"/>
          <w:szCs w:val="21"/>
          <w:highlight w:val="none"/>
          <w:lang w:eastAsia="zh-CN"/>
        </w:rPr>
        <w:t>防城港防城区木头滩社区社山边五组宅基地号一百九十一号</w:t>
      </w:r>
      <w:r>
        <w:rPr>
          <w:rFonts w:hint="eastAsia" w:ascii="宋体" w:hAnsi="宋体" w:cs="宋体"/>
          <w:iCs/>
          <w:color w:val="auto"/>
          <w:szCs w:val="21"/>
          <w:highlight w:val="none"/>
        </w:rPr>
        <w:t>）评标室。</w:t>
      </w:r>
    </w:p>
    <w:p w14:paraId="2CAC6980">
      <w:pPr>
        <w:spacing w:line="380" w:lineRule="exact"/>
        <w:ind w:firstLine="482" w:firstLineChars="200"/>
        <w:rPr>
          <w:rFonts w:ascii="黑体" w:hAnsi="黑体" w:eastAsia="黑体" w:cs="宋体"/>
          <w:b/>
          <w:color w:val="auto"/>
          <w:sz w:val="24"/>
          <w:highlight w:val="none"/>
        </w:rPr>
      </w:pPr>
      <w:bookmarkStart w:id="26" w:name="_Toc28359094"/>
      <w:bookmarkStart w:id="27" w:name="_Toc28359017"/>
      <w:bookmarkStart w:id="28" w:name="_Toc44229883"/>
      <w:bookmarkStart w:id="29" w:name="_Toc35393803"/>
      <w:bookmarkStart w:id="30" w:name="_Toc35393634"/>
      <w:r>
        <w:rPr>
          <w:rFonts w:hint="eastAsia" w:ascii="黑体" w:hAnsi="黑体" w:eastAsia="黑体" w:cs="宋体"/>
          <w:b/>
          <w:color w:val="auto"/>
          <w:sz w:val="24"/>
          <w:highlight w:val="none"/>
        </w:rPr>
        <w:t>六、公告期限</w:t>
      </w:r>
      <w:bookmarkEnd w:id="26"/>
      <w:bookmarkEnd w:id="27"/>
      <w:bookmarkEnd w:id="28"/>
      <w:bookmarkEnd w:id="29"/>
      <w:bookmarkEnd w:id="30"/>
    </w:p>
    <w:p w14:paraId="235B4946">
      <w:pPr>
        <w:spacing w:line="380" w:lineRule="exact"/>
        <w:ind w:firstLine="420" w:firstLineChars="200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自本公告发布之日起5个工作日。</w:t>
      </w:r>
    </w:p>
    <w:p w14:paraId="50D7BA4C">
      <w:pPr>
        <w:spacing w:line="380" w:lineRule="exact"/>
        <w:ind w:firstLine="482" w:firstLineChars="200"/>
        <w:rPr>
          <w:rFonts w:ascii="黑体" w:hAnsi="黑体" w:eastAsia="黑体" w:cs="宋体"/>
          <w:b/>
          <w:color w:val="auto"/>
          <w:sz w:val="24"/>
          <w:highlight w:val="none"/>
        </w:rPr>
      </w:pPr>
      <w:bookmarkStart w:id="31" w:name="_Toc44229884"/>
      <w:bookmarkStart w:id="32" w:name="_Toc35393635"/>
      <w:bookmarkStart w:id="33" w:name="_Toc35393804"/>
      <w:r>
        <w:rPr>
          <w:rFonts w:hint="eastAsia" w:ascii="黑体" w:hAnsi="黑体" w:eastAsia="黑体" w:cs="宋体"/>
          <w:b/>
          <w:color w:val="auto"/>
          <w:sz w:val="24"/>
          <w:highlight w:val="none"/>
        </w:rPr>
        <w:t>七、其他补充事宜</w:t>
      </w:r>
      <w:bookmarkEnd w:id="31"/>
      <w:bookmarkEnd w:id="32"/>
      <w:bookmarkEnd w:id="33"/>
    </w:p>
    <w:p w14:paraId="15F39854">
      <w:pPr>
        <w:spacing w:line="380" w:lineRule="exact"/>
        <w:ind w:firstLine="420" w:firstLineChars="200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公告发布媒体：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"http://www.gxzfcg.gov.cn（广西壮族自治区政府采购网）、http:/www.gxjt.net/index.html/(广西建通工程咨询有限责任公司网)、（http:/www.nnggzy.org.cn）（南宁市公共资源交易中心网）。" </w:instrText>
      </w:r>
      <w:r>
        <w:rPr>
          <w:color w:val="auto"/>
          <w:highlight w:val="none"/>
        </w:rPr>
        <w:fldChar w:fldCharType="separate"/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中国政府采购网（http://www.ccgp.gov.cn ）、中国采购与招标网（http://www.chinabidding.com.cn）、广西汉昌工程咨询有限公司网（http://www.gxhczx.com）</w:t>
      </w:r>
      <w:r>
        <w:rPr>
          <w:rFonts w:hint="eastAsia" w:ascii="宋体" w:hAnsi="宋体" w:cs="宋体"/>
          <w:color w:val="auto"/>
          <w:szCs w:val="21"/>
          <w:highlight w:val="none"/>
        </w:rPr>
        <w:t>。</w:t>
      </w:r>
      <w:r>
        <w:rPr>
          <w:rFonts w:hint="eastAsia" w:ascii="宋体" w:hAnsi="宋体" w:cs="宋体"/>
          <w:color w:val="auto"/>
          <w:szCs w:val="21"/>
          <w:highlight w:val="none"/>
        </w:rPr>
        <w:fldChar w:fldCharType="end"/>
      </w:r>
    </w:p>
    <w:p w14:paraId="1AD69516">
      <w:pPr>
        <w:spacing w:line="380" w:lineRule="exact"/>
        <w:ind w:firstLine="482" w:firstLineChars="200"/>
        <w:rPr>
          <w:rFonts w:ascii="黑体" w:hAnsi="黑体" w:eastAsia="黑体" w:cs="宋体"/>
          <w:b/>
          <w:color w:val="auto"/>
          <w:sz w:val="24"/>
          <w:highlight w:val="none"/>
        </w:rPr>
      </w:pPr>
      <w:bookmarkStart w:id="34" w:name="_Toc35393636"/>
      <w:bookmarkStart w:id="35" w:name="_Toc28359018"/>
      <w:bookmarkStart w:id="36" w:name="_Toc28359095"/>
      <w:bookmarkStart w:id="37" w:name="_Toc35393805"/>
      <w:bookmarkStart w:id="38" w:name="_Toc44229885"/>
      <w:r>
        <w:rPr>
          <w:rFonts w:hint="eastAsia" w:ascii="黑体" w:hAnsi="黑体" w:eastAsia="黑体" w:cs="宋体"/>
          <w:b/>
          <w:color w:val="auto"/>
          <w:sz w:val="24"/>
          <w:highlight w:val="none"/>
        </w:rPr>
        <w:t>八、凡对本次采购提出询问，请按</w:t>
      </w:r>
      <w:r>
        <w:rPr>
          <w:rFonts w:ascii="黑体" w:hAnsi="黑体" w:eastAsia="黑体" w:cs="宋体"/>
          <w:b/>
          <w:color w:val="auto"/>
          <w:sz w:val="24"/>
          <w:highlight w:val="none"/>
        </w:rPr>
        <w:t>以下方式</w:t>
      </w:r>
      <w:r>
        <w:rPr>
          <w:rFonts w:hint="eastAsia" w:ascii="黑体" w:hAnsi="黑体" w:eastAsia="黑体" w:cs="宋体"/>
          <w:b/>
          <w:color w:val="auto"/>
          <w:sz w:val="24"/>
          <w:highlight w:val="none"/>
        </w:rPr>
        <w:t>联系。</w:t>
      </w:r>
      <w:bookmarkEnd w:id="34"/>
      <w:bookmarkEnd w:id="35"/>
      <w:bookmarkEnd w:id="36"/>
      <w:bookmarkEnd w:id="37"/>
      <w:bookmarkEnd w:id="38"/>
    </w:p>
    <w:p w14:paraId="2D181512">
      <w:pPr>
        <w:spacing w:line="380" w:lineRule="exact"/>
        <w:ind w:firstLine="420" w:firstLineChars="200"/>
        <w:rPr>
          <w:rFonts w:hint="eastAsia" w:ascii="宋体" w:hAnsi="宋体" w:cs="宋体"/>
          <w:color w:val="auto"/>
          <w:kern w:val="0"/>
          <w:szCs w:val="21"/>
          <w:highlight w:val="none"/>
        </w:rPr>
      </w:pPr>
      <w:bookmarkStart w:id="39" w:name="_Toc28359096"/>
      <w:bookmarkStart w:id="40" w:name="_Toc28359019"/>
      <w:bookmarkStart w:id="41" w:name="_Toc35393806"/>
      <w:bookmarkStart w:id="42" w:name="_Toc35393637"/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1.采购人信息</w:t>
      </w:r>
      <w:bookmarkEnd w:id="39"/>
      <w:bookmarkEnd w:id="40"/>
      <w:bookmarkEnd w:id="41"/>
      <w:bookmarkEnd w:id="42"/>
    </w:p>
    <w:p w14:paraId="33F75F60">
      <w:pPr>
        <w:spacing w:line="380" w:lineRule="exact"/>
        <w:ind w:firstLine="420" w:firstLineChars="200"/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名    称：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防城港边境管理支队</w:t>
      </w:r>
    </w:p>
    <w:p w14:paraId="5734EDA3">
      <w:pPr>
        <w:spacing w:line="380" w:lineRule="exact"/>
        <w:ind w:firstLine="420" w:firstLineChars="200"/>
        <w:rPr>
          <w:rFonts w:hint="eastAsia"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地    址：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防城港市防城区山海大道28号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 xml:space="preserve">    </w:t>
      </w:r>
    </w:p>
    <w:p w14:paraId="5D6933B0">
      <w:pPr>
        <w:spacing w:line="380" w:lineRule="exact"/>
        <w:ind w:firstLine="420" w:firstLineChars="200"/>
        <w:rPr>
          <w:rFonts w:hint="eastAsia"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联系方式：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罗警官、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刘警官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，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0770-3251501（转36702）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 xml:space="preserve">    </w:t>
      </w:r>
    </w:p>
    <w:p w14:paraId="63D1BA82">
      <w:pPr>
        <w:spacing w:line="380" w:lineRule="exact"/>
        <w:ind w:firstLine="420" w:firstLineChars="200"/>
        <w:rPr>
          <w:rFonts w:hint="eastAsia" w:ascii="宋体" w:hAnsi="宋体" w:cs="宋体"/>
          <w:color w:val="auto"/>
          <w:kern w:val="0"/>
          <w:szCs w:val="21"/>
          <w:highlight w:val="none"/>
        </w:rPr>
      </w:pPr>
      <w:bookmarkStart w:id="43" w:name="_Toc28359097"/>
      <w:bookmarkStart w:id="44" w:name="_Toc35393638"/>
      <w:bookmarkStart w:id="45" w:name="_Toc35393807"/>
      <w:bookmarkStart w:id="46" w:name="_Toc28359020"/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2.采购代理机构信息</w:t>
      </w:r>
      <w:bookmarkEnd w:id="43"/>
      <w:bookmarkEnd w:id="44"/>
      <w:bookmarkEnd w:id="45"/>
      <w:bookmarkEnd w:id="46"/>
    </w:p>
    <w:p w14:paraId="4439ED14">
      <w:pPr>
        <w:spacing w:line="380" w:lineRule="exact"/>
        <w:ind w:firstLine="420" w:firstLineChars="200"/>
        <w:rPr>
          <w:rFonts w:hint="eastAsia"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 xml:space="preserve">名    称：广西汉昌工程咨询有限公司 </w:t>
      </w:r>
    </w:p>
    <w:p w14:paraId="1602E5E2">
      <w:pPr>
        <w:spacing w:line="380" w:lineRule="exact"/>
        <w:ind w:firstLine="420" w:firstLineChars="200"/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地　　址：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防城港防城区木头滩社区社山边五组宅基地号一百九十一号</w:t>
      </w:r>
    </w:p>
    <w:p w14:paraId="0438B275">
      <w:pPr>
        <w:spacing w:line="380" w:lineRule="exact"/>
        <w:ind w:firstLine="420" w:firstLineChars="200"/>
        <w:rPr>
          <w:rFonts w:hint="eastAsia"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 xml:space="preserve">联系方式：黄健、唐华林，0771-5718293 </w:t>
      </w:r>
    </w:p>
    <w:p w14:paraId="1BCD471F">
      <w:pPr>
        <w:spacing w:line="380" w:lineRule="exact"/>
        <w:ind w:firstLine="420" w:firstLineChars="200"/>
        <w:jc w:val="righ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广西汉昌工程咨询有限公司</w:t>
      </w:r>
      <w:r>
        <w:rPr>
          <w:rFonts w:hint="eastAsia" w:ascii="宋体" w:hAnsi="宋体"/>
          <w:color w:val="auto"/>
          <w:szCs w:val="21"/>
          <w:highlight w:val="none"/>
        </w:rPr>
        <w:t xml:space="preserve">                                    </w:t>
      </w:r>
    </w:p>
    <w:bookmarkEnd w:id="0"/>
    <w:p w14:paraId="5F5C865A">
      <w:pPr>
        <w:pStyle w:val="5"/>
        <w:jc w:val="right"/>
        <w:rPr>
          <w:rFonts w:hint="eastAsia" w:ascii="宋体" w:hAnsi="宋体" w:eastAsia="宋体"/>
          <w:b w:val="0"/>
          <w:bCs w:val="0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eastAsia="zh-CN"/>
        </w:rPr>
        <w:t>2025年10月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val="en-US" w:eastAsia="zh-CN"/>
        </w:rPr>
        <w:t>21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eastAsia="zh-CN"/>
        </w:rPr>
        <w:t>日</w:t>
      </w:r>
    </w:p>
    <w:p w14:paraId="5EEF05D2">
      <w:pPr>
        <w:pStyle w:val="5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br w:type="page"/>
      </w:r>
      <w:r>
        <w:rPr>
          <w:rFonts w:hint="eastAsia" w:ascii="宋体" w:hAnsi="宋体"/>
          <w:color w:val="auto"/>
          <w:szCs w:val="21"/>
          <w:highlight w:val="none"/>
        </w:rPr>
        <w:t>附件：邮寄竞争性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磋商</w:t>
      </w:r>
      <w:r>
        <w:rPr>
          <w:rFonts w:hint="eastAsia" w:ascii="宋体" w:hAnsi="宋体"/>
          <w:color w:val="auto"/>
          <w:szCs w:val="21"/>
          <w:highlight w:val="none"/>
        </w:rPr>
        <w:t>文件申请表（格式）</w:t>
      </w:r>
    </w:p>
    <w:p w14:paraId="6E9DCC0E">
      <w:pPr>
        <w:jc w:val="center"/>
        <w:rPr>
          <w:rFonts w:hint="eastAsia" w:ascii="宋体" w:hAnsi="宋体"/>
          <w:bCs/>
          <w:color w:val="auto"/>
          <w:szCs w:val="21"/>
          <w:highlight w:val="none"/>
        </w:rPr>
      </w:pPr>
    </w:p>
    <w:p w14:paraId="0CCDADED">
      <w:pPr>
        <w:pStyle w:val="5"/>
        <w:rPr>
          <w:rFonts w:hint="eastAsia" w:ascii="宋体" w:hAnsi="宋体"/>
          <w:bCs w:val="0"/>
          <w:color w:val="auto"/>
          <w:szCs w:val="21"/>
          <w:highlight w:val="none"/>
        </w:rPr>
      </w:pPr>
    </w:p>
    <w:p w14:paraId="6F1F7149">
      <w:pPr>
        <w:spacing w:line="360" w:lineRule="auto"/>
        <w:jc w:val="center"/>
        <w:rPr>
          <w:rFonts w:ascii="宋体" w:hAnsi="宋体" w:cs="宋体"/>
          <w:b/>
          <w:color w:val="auto"/>
          <w:kern w:val="0"/>
          <w:sz w:val="44"/>
          <w:szCs w:val="44"/>
          <w:highlight w:val="none"/>
        </w:rPr>
      </w:pPr>
      <w:r>
        <w:rPr>
          <w:rFonts w:hint="eastAsia" w:ascii="宋体" w:hAnsi="宋体" w:cs="宋体"/>
          <w:b/>
          <w:color w:val="auto"/>
          <w:kern w:val="0"/>
          <w:sz w:val="44"/>
          <w:szCs w:val="44"/>
          <w:highlight w:val="none"/>
        </w:rPr>
        <w:t>邮寄竞争性</w:t>
      </w:r>
      <w:r>
        <w:rPr>
          <w:rFonts w:hint="eastAsia" w:ascii="宋体" w:hAnsi="宋体" w:cs="宋体"/>
          <w:b/>
          <w:color w:val="auto"/>
          <w:kern w:val="0"/>
          <w:sz w:val="44"/>
          <w:szCs w:val="44"/>
          <w:highlight w:val="none"/>
          <w:lang w:eastAsia="zh-CN"/>
        </w:rPr>
        <w:t>磋商</w:t>
      </w:r>
      <w:r>
        <w:rPr>
          <w:rFonts w:hint="eastAsia" w:ascii="宋体" w:hAnsi="宋体" w:cs="宋体"/>
          <w:b/>
          <w:color w:val="auto"/>
          <w:kern w:val="0"/>
          <w:sz w:val="44"/>
          <w:szCs w:val="44"/>
          <w:highlight w:val="none"/>
        </w:rPr>
        <w:t>文件申请表（格式）</w:t>
      </w:r>
    </w:p>
    <w:tbl>
      <w:tblPr>
        <w:tblStyle w:val="8"/>
        <w:tblW w:w="863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6"/>
        <w:gridCol w:w="2177"/>
        <w:gridCol w:w="1455"/>
        <w:gridCol w:w="2585"/>
      </w:tblGrid>
      <w:tr w14:paraId="5C512D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86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01785">
            <w:pPr>
              <w:spacing w:line="360" w:lineRule="auto"/>
              <w:ind w:firstLine="482" w:firstLineChars="200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一、项目信息</w:t>
            </w:r>
          </w:p>
        </w:tc>
      </w:tr>
      <w:tr w14:paraId="1A68F0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7806E"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62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2EA21">
            <w:pPr>
              <w:spacing w:line="360" w:lineRule="auto"/>
              <w:ind w:firstLine="480" w:firstLineChars="200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</w:tr>
      <w:tr w14:paraId="38DD48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96BE7"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项目编号</w:t>
            </w:r>
          </w:p>
        </w:tc>
        <w:tc>
          <w:tcPr>
            <w:tcW w:w="621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F99C2">
            <w:pPr>
              <w:spacing w:line="360" w:lineRule="auto"/>
              <w:ind w:firstLine="480" w:firstLineChars="200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</w:tr>
      <w:tr w14:paraId="6C7C7A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863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3C6CD">
            <w:pPr>
              <w:spacing w:line="360" w:lineRule="auto"/>
              <w:ind w:firstLine="482" w:firstLineChars="200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二、供应商信息</w:t>
            </w:r>
          </w:p>
        </w:tc>
      </w:tr>
      <w:tr w14:paraId="19336E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97496"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供应商名称</w:t>
            </w:r>
          </w:p>
        </w:tc>
        <w:tc>
          <w:tcPr>
            <w:tcW w:w="62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F69E0">
            <w:pPr>
              <w:spacing w:line="360" w:lineRule="auto"/>
              <w:ind w:firstLine="480" w:firstLineChars="200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</w:tr>
      <w:tr w14:paraId="3A6A66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153F9"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统一社会信用代码</w:t>
            </w:r>
          </w:p>
        </w:tc>
        <w:tc>
          <w:tcPr>
            <w:tcW w:w="621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10944">
            <w:pPr>
              <w:spacing w:line="360" w:lineRule="auto"/>
              <w:ind w:firstLine="480" w:firstLineChars="200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</w:tr>
      <w:tr w14:paraId="288829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EAE38"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获取文件的汇款账号</w:t>
            </w:r>
          </w:p>
        </w:tc>
        <w:tc>
          <w:tcPr>
            <w:tcW w:w="621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BB2A5">
            <w:pPr>
              <w:spacing w:line="360" w:lineRule="auto"/>
              <w:ind w:firstLine="480" w:firstLineChars="200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</w:tr>
      <w:tr w14:paraId="775873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  <w:jc w:val="center"/>
        </w:trPr>
        <w:tc>
          <w:tcPr>
            <w:tcW w:w="2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8B45C"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收件人姓名</w:t>
            </w:r>
          </w:p>
        </w:tc>
        <w:tc>
          <w:tcPr>
            <w:tcW w:w="21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5BB13">
            <w:pPr>
              <w:spacing w:line="360" w:lineRule="auto"/>
              <w:ind w:firstLine="480" w:firstLineChars="200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59122"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联系电话</w:t>
            </w:r>
          </w:p>
          <w:p w14:paraId="410DF231"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（手机号）</w:t>
            </w:r>
          </w:p>
        </w:tc>
        <w:tc>
          <w:tcPr>
            <w:tcW w:w="2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393E2">
            <w:pPr>
              <w:spacing w:line="360" w:lineRule="auto"/>
              <w:ind w:firstLine="480" w:firstLineChars="200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</w:tr>
      <w:tr w14:paraId="4C3DA7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CB941"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电子邮箱</w:t>
            </w:r>
          </w:p>
        </w:tc>
        <w:tc>
          <w:tcPr>
            <w:tcW w:w="621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B4BF9">
            <w:pPr>
              <w:spacing w:line="360" w:lineRule="auto"/>
              <w:ind w:firstLine="480" w:firstLineChars="200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</w:tr>
      <w:tr w14:paraId="3E9EF1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CCB35"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收件地址</w:t>
            </w:r>
          </w:p>
        </w:tc>
        <w:tc>
          <w:tcPr>
            <w:tcW w:w="621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40522">
            <w:pPr>
              <w:spacing w:line="360" w:lineRule="auto"/>
              <w:ind w:firstLine="480" w:firstLineChars="200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</w:tr>
    </w:tbl>
    <w:p w14:paraId="5E41E6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2621A"/>
    <w:rsid w:val="05FD58EB"/>
    <w:rsid w:val="117D07D4"/>
    <w:rsid w:val="118C5FC8"/>
    <w:rsid w:val="18C15C1F"/>
    <w:rsid w:val="24824A6A"/>
    <w:rsid w:val="2B996587"/>
    <w:rsid w:val="3EE4136C"/>
    <w:rsid w:val="41DF70B4"/>
    <w:rsid w:val="421E78AD"/>
    <w:rsid w:val="64C73242"/>
    <w:rsid w:val="6E4C753A"/>
    <w:rsid w:val="7303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40" w:beforeLines="0" w:beforeAutospacing="0" w:after="40" w:afterLines="0" w:afterAutospacing="0" w:line="576" w:lineRule="auto"/>
      <w:outlineLvl w:val="0"/>
    </w:pPr>
    <w:rPr>
      <w:rFonts w:ascii="Times New Roman" w:hAnsi="Times New Roman" w:eastAsia="宋体"/>
      <w:b/>
      <w:kern w:val="44"/>
      <w:sz w:val="44"/>
    </w:rPr>
  </w:style>
  <w:style w:type="paragraph" w:styleId="5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paragraph" w:styleId="6">
    <w:name w:val="heading 5"/>
    <w:basedOn w:val="1"/>
    <w:next w:val="1"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zh-CN" w:bidi="ar-SA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7">
    <w:name w:val="Body Text"/>
    <w:basedOn w:val="1"/>
    <w:next w:val="6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1666</Words>
  <Characters>1921</Characters>
  <Lines>0</Lines>
  <Paragraphs>0</Paragraphs>
  <TotalTime>2</TotalTime>
  <ScaleCrop>false</ScaleCrop>
  <LinksUpToDate>false</LinksUpToDate>
  <CharactersWithSpaces>1994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2024-04-08T01:00:00Z</dcterms:created>
  <dc:creator>Administrator</dc:creator>
  <cp:lastModifiedBy>Administrator</cp:lastModifiedBy>
  <dcterms:modified xsi:type="dcterms:W3CDTF">2025-10-21T10:34:36Z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7EF5655506CB430AA2FEF9FC23754276_12</vt:lpwstr>
  </property>
  <property fmtid="{D5CDD505-2E9C-101B-9397-08002B2CF9AE}" pid="4" name="KSOTemplateDocerSaveRecord">
    <vt:lpwstr>eyJoZGlkIjoiZTc2YjY2OGQ4ZDRiNDdiMDhkYmY5MTA2NTYwYTVkNWQiLCJ1c2VySWQiOiI3MDI4ODA0MDYifQ==</vt:lpwstr>
  </property>
</Properties>
</file>